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B7" w:rsidRPr="00500FB7" w:rsidRDefault="00500FB7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500FB7">
        <w:rPr>
          <w:rFonts w:ascii="Times New Roman" w:hAnsi="Times New Roman" w:cs="Times New Roman"/>
          <w:sz w:val="28"/>
          <w:szCs w:val="28"/>
        </w:rPr>
        <w:br/>
      </w:r>
    </w:p>
    <w:p w:rsidR="00500FB7" w:rsidRPr="00500FB7" w:rsidRDefault="00500FB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Зарегистрировано в Минюсте России 20 декабря 2016 г. N 44800</w:t>
      </w:r>
    </w:p>
    <w:p w:rsidR="00500FB7" w:rsidRPr="00500FB7" w:rsidRDefault="00500FB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ПРИКАЗ</w:t>
      </w: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от 9 декабря 2016 г. N 1581</w:t>
      </w: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ПРОФЕССИИ</w:t>
      </w: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23.01.17 МАСТЕР ПО РЕМОНТУ И ОБСЛУЖИВАНИЮ АВТОМОБИЛЕЙ</w:t>
      </w:r>
    </w:p>
    <w:p w:rsidR="00500FB7" w:rsidRPr="00500FB7" w:rsidRDefault="00500FB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0FB7" w:rsidRPr="00500F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0FB7" w:rsidRPr="00500FB7" w:rsidRDefault="00500F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500FB7" w:rsidRPr="00500FB7" w:rsidRDefault="00500F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0FB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</w:t>
            </w:r>
            <w:proofErr w:type="spellStart"/>
            <w:r w:rsidRPr="00500FB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500FB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17.12.2020 </w:t>
            </w:r>
            <w:hyperlink r:id="rId6">
              <w:r w:rsidRPr="00500FB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747</w:t>
              </w:r>
            </w:hyperlink>
            <w:r w:rsidRPr="00500FB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500FB7" w:rsidRPr="00500FB7" w:rsidRDefault="00500F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01.09.2022 </w:t>
            </w:r>
            <w:hyperlink r:id="rId7">
              <w:r w:rsidRPr="00500FB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796</w:t>
              </w:r>
            </w:hyperlink>
            <w:r w:rsidRPr="00500FB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03.07.2024 </w:t>
            </w:r>
            <w:hyperlink r:id="rId8">
              <w:r w:rsidRPr="00500FB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464</w:t>
              </w:r>
            </w:hyperlink>
            <w:r w:rsidRPr="00500FB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FB7">
        <w:rPr>
          <w:rFonts w:ascii="Times New Roman" w:hAnsi="Times New Roman" w:cs="Times New Roman"/>
          <w:sz w:val="28"/>
          <w:szCs w:val="28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N 27, ст. 3776; 2015, N 26, ст. 3898; N 43, ст. 5976; 2016, N 2, ст. 325; N 8, ст. 1121; N 28, ст. 4741), </w:t>
      </w:r>
      <w:hyperlink r:id="rId9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пунктом 17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 xml:space="preserve">2016, N 16, ст. 2230), а также в целях реализации </w:t>
      </w:r>
      <w:hyperlink r:id="rId10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пункта 3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комплекса мер, направленных на совершенствование системы среднего профессионального образования, на 2015 - 2020 годы, утвержденного распоряжением Правительства Российской Федерации от 3 марта 2015 г. N 349-р (Собрание законодательства Российской Федерации, 2015, N 11, ст. 1629), приказываю:</w:t>
      </w:r>
      <w:proofErr w:type="gramEnd"/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государственный образовательный </w:t>
      </w:r>
      <w:hyperlink w:anchor="P34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профессии 23.01.17 Мастер по ремонту и обслуживанию автомобилей.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Министр</w:t>
      </w:r>
    </w:p>
    <w:p w:rsidR="00500FB7" w:rsidRPr="00500FB7" w:rsidRDefault="00500F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О.Ю.ВАСИЛЬЕВА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Приложение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Утвержден</w:t>
      </w:r>
    </w:p>
    <w:p w:rsidR="00500FB7" w:rsidRPr="00500FB7" w:rsidRDefault="00500F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:rsidR="00500FB7" w:rsidRPr="00500FB7" w:rsidRDefault="00500F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500FB7" w:rsidRPr="00500FB7" w:rsidRDefault="00500F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от 9 декабря 2016 г. N 1581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500FB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ПРОФЕССИИ</w:t>
      </w: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23.01.17 МАСТЕР ПО РЕМОНТУ И ОБСЛУЖИВАНИЮ АВТОМОБИЛЕЙ</w:t>
      </w:r>
    </w:p>
    <w:p w:rsidR="00500FB7" w:rsidRPr="00500FB7" w:rsidRDefault="00500FB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0FB7" w:rsidRPr="00500F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0FB7" w:rsidRPr="00500FB7" w:rsidRDefault="00500F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500FB7" w:rsidRPr="00500FB7" w:rsidRDefault="00500F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0FB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</w:t>
            </w:r>
            <w:proofErr w:type="spellStart"/>
            <w:r w:rsidRPr="00500FB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500FB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17.12.2020 </w:t>
            </w:r>
            <w:hyperlink r:id="rId11">
              <w:r w:rsidRPr="00500FB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747</w:t>
              </w:r>
            </w:hyperlink>
            <w:r w:rsidRPr="00500FB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500FB7" w:rsidRPr="00500FB7" w:rsidRDefault="00500F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01.09.2022 </w:t>
            </w:r>
            <w:hyperlink r:id="rId12">
              <w:r w:rsidRPr="00500FB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796</w:t>
              </w:r>
            </w:hyperlink>
            <w:r w:rsidRPr="00500FB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03.07.2024 </w:t>
            </w:r>
            <w:hyperlink r:id="rId13">
              <w:r w:rsidRPr="00500FB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464</w:t>
              </w:r>
            </w:hyperlink>
            <w:r w:rsidRPr="00500FB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1.1. Настоящий федеральный государственный образовательный стандарт среднего профессионального образования (далее - ФГОС СПО) представляет собой совокупность обязательных требований к среднему профессиональному образованию (далее - СПО) по профессии 23.01.17 Мастер по ремонту и обслуживанию автомобилей (далее - профессия).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1.2. Получение СПО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1.3. При разработке программы подготовки квалифицированных рабочих, служащих (далее - образовательная программа)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стандартов, перечень которых представлен в </w:t>
      </w:r>
      <w:hyperlink w:anchor="P228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приложении N 1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к настоящему ФГОС СПО.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lastRenderedPageBreak/>
        <w:t>1.4. Содержание СПО по профессии определяется образовательной программой, разрабатываемой и утверждаемой образовательной организацией самостоятельно в соответствии с настоящим ФГОС СПО и с учетом соответствующей примерной образовательной программы, включенной в реестр примерных образовательных программ (далее - ПОП).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. 1.4 в ред. </w:t>
      </w:r>
      <w:hyperlink r:id="rId14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500FB7">
        <w:rPr>
          <w:rFonts w:ascii="Times New Roman" w:hAnsi="Times New Roman" w:cs="Times New Roman"/>
          <w:sz w:val="28"/>
          <w:szCs w:val="28"/>
        </w:rPr>
        <w:t>1.5.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40 Сквозные виды профессиональной деятельности в промышленности &lt;1&gt;.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5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Обучение по образовательной программе в образовательной организации осуществляется в очной и очно-заочной формах обучения.</w:t>
      </w:r>
      <w:proofErr w:type="gramEnd"/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1.7.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1.8. Реализация образовательной программы осуществляется образовательной организацией как самостоятельно, так и посредством сетевой формы. Образовательная деятельность при освоении образовательных программ или отдельных ее компонентов организуется в форме практической подготовки.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6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 России от 17.12.2020 N 747)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1.9. Реализация образовательной программы осуществляется на государственном языке Российской Федерации, если иное не определено локальным нормативным актом образовательной организации.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Реализация образовательной программы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</w:t>
      </w:r>
      <w:r w:rsidRPr="00500FB7">
        <w:rPr>
          <w:rFonts w:ascii="Times New Roman" w:hAnsi="Times New Roman" w:cs="Times New Roman"/>
          <w:sz w:val="28"/>
          <w:szCs w:val="28"/>
        </w:rPr>
        <w:lastRenderedPageBreak/>
        <w:t>Федерации.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&lt;2&gt;.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&gt; С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м. </w:t>
      </w:r>
      <w:hyperlink r:id="rId17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статью 14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N 19, ст. 2289; N 22, ст. 2769; N 23, ст. 2933; N 26, ст. 3388; N 30, ст. 4217, ст. 4257, ст. 4263; 2015, N 1, ст. 42, ст. 53, ст. 72; N 14, ст. 2008, N 18, ст. 2625; N 27, ст. 3951, ст. 3989; N 29, ст. 4339, ст. 4364;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N 51, ст. 7241; 2016, N 1, ст. 8, ст. 9, ст. 24, ст. 72, ст. 78; N 10, ст. 1320; N 23, ст. 3289, ст. 3290; N 27, ст. 4160, ст. 4219, ст. 4223, ст. 4238, ст. 4239, ст. 4245, ст. 4246, ст. 4292).</w:t>
      </w:r>
      <w:proofErr w:type="gramEnd"/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1.10.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на базе среднего общего образования - 10 месяцев;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на базе основного общего образования - 1 год 10 месяцев.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FB7">
        <w:rPr>
          <w:rFonts w:ascii="Times New Roman" w:hAnsi="Times New Roman" w:cs="Times New Roman"/>
          <w:sz w:val="28"/>
          <w:szCs w:val="28"/>
        </w:rPr>
        <w:t>При обучении по индивидуальному учебному плану срок получения образования по образовательной программе вне зависимости от формы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обучения составляет не более срока получения образования, установленного для соответствующей формы обучения. При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Конкретный срок получения образования и объем образовательной программы, реализуемый за один учебный год, в очно-заочной форме обучения, а также по индивидуальному учебному плану определяются образовательной организацией самостоятельно в пределах сроков, установленных настоящим пунктом.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(п. 1.10 в ред. </w:t>
      </w:r>
      <w:hyperlink r:id="rId18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 России от 01.09.2022 N 796)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1.11. Образовательная программа, реализуемая на базе основного общего образования, разрабатывается образовательной организацией на основе </w:t>
      </w:r>
      <w:r w:rsidRPr="00500FB7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федерального государственного образовательного </w:t>
      </w:r>
      <w:hyperlink r:id="rId19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стандарта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ФГОС СПО и положений федеральной основной общеобразовательной программы среднего общего образования с учетом получаемой профессии &lt;2(1)&gt;.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(п. 1.11 в ред. </w:t>
      </w:r>
      <w:hyperlink r:id="rId20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FB7">
        <w:rPr>
          <w:rFonts w:ascii="Times New Roman" w:hAnsi="Times New Roman" w:cs="Times New Roman"/>
          <w:sz w:val="28"/>
          <w:szCs w:val="28"/>
        </w:rPr>
        <w:t xml:space="preserve">&lt;2(1)&gt; Федеральный государственный образовательный </w:t>
      </w:r>
      <w:hyperlink r:id="rId21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2024 г., регистрационный N 77121).</w:t>
      </w:r>
      <w:proofErr w:type="gramEnd"/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22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00FB7" w:rsidRPr="00500FB7" w:rsidRDefault="00500F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5"/>
      <w:bookmarkEnd w:id="2"/>
      <w:r w:rsidRPr="00500FB7">
        <w:rPr>
          <w:rFonts w:ascii="Times New Roman" w:hAnsi="Times New Roman" w:cs="Times New Roman"/>
          <w:sz w:val="28"/>
          <w:szCs w:val="28"/>
        </w:rPr>
        <w:t xml:space="preserve">1.12.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разрабатывает образовательную программу исходя из следующего сочетания квалификаций квалифицированного рабочего, служащего, указанных в </w:t>
      </w:r>
      <w:hyperlink r:id="rId23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Перечне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профессий среднего профессионального образования, утвержденном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Федерации 12 декабря 2016 г., регистрационный N 44662):</w:t>
      </w:r>
      <w:proofErr w:type="gramEnd"/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lastRenderedPageBreak/>
        <w:t>слесарь по ремонту автомобилей &lt;-&gt; водитель автомобиля.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1.13.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ПОП примерной рабочей программы воспитания и примерного календарного плана воспитательной работы &lt;2(2)&gt;.</w:t>
      </w:r>
      <w:proofErr w:type="gramEnd"/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(п. 1.13 в ред. </w:t>
      </w:r>
      <w:hyperlink r:id="rId24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&lt;2(2)&gt; </w:t>
      </w:r>
      <w:hyperlink r:id="rId25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12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26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2.1. Структура образовательной программы включает обязательную часть и часть, формируемую участниками образовательных отношений (вариативную часть).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3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настоящего ФГОС СПО, и должна составлять не более 80 процентов от общего объема времени, отведенного на ее освоение.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(не менее 20 процентов) дает возможность расширения основног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500FB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>) вида(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) деятельности, к которым должен быть готов выпускник, освоивший образовательную программу, согласно сочетанию получаемых квалификаций, указанных в </w:t>
      </w:r>
      <w:hyperlink w:anchor="P75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пункте 1.12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настоящего ФГОС СПО (далее - основные виды деятельности),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(в ред. Приказов 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 России от 17.12.2020 </w:t>
      </w:r>
      <w:hyperlink r:id="rId27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N 747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, от 03.07.2024 </w:t>
      </w:r>
      <w:hyperlink r:id="rId28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N 464</w:t>
        </w:r>
      </w:hyperlink>
      <w:r w:rsidRPr="00500FB7">
        <w:rPr>
          <w:rFonts w:ascii="Times New Roman" w:hAnsi="Times New Roman" w:cs="Times New Roman"/>
          <w:sz w:val="28"/>
          <w:szCs w:val="28"/>
        </w:rPr>
        <w:t>)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2.2. Образовательная программа имеет следующую структуру: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общепрофессиональный цикл;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lastRenderedPageBreak/>
        <w:t>профессиональный цикл;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аттестация, которая завершается присвоением квалификаций квалифицированного рабочего, служащего, указанных в </w:t>
      </w:r>
      <w:hyperlink w:anchor="P75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пункте 1.12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настоящего ФГОС СПО.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Таблица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97"/>
      <w:bookmarkEnd w:id="3"/>
      <w:r w:rsidRPr="00500FB7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500FB7" w:rsidRPr="00500FB7" w:rsidRDefault="00500F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 России от 01.09.2022 N 796)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2"/>
        <w:gridCol w:w="3249"/>
      </w:tblGrid>
      <w:tr w:rsidR="00500FB7" w:rsidRPr="00500FB7">
        <w:tc>
          <w:tcPr>
            <w:tcW w:w="5822" w:type="dxa"/>
          </w:tcPr>
          <w:p w:rsidR="00500FB7" w:rsidRPr="00500FB7" w:rsidRDefault="00500F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3249" w:type="dxa"/>
          </w:tcPr>
          <w:p w:rsidR="00500FB7" w:rsidRPr="00500FB7" w:rsidRDefault="00500F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 в академических часах</w:t>
            </w:r>
          </w:p>
        </w:tc>
      </w:tr>
      <w:tr w:rsidR="00500FB7" w:rsidRPr="00500FB7">
        <w:tc>
          <w:tcPr>
            <w:tcW w:w="5822" w:type="dxa"/>
          </w:tcPr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Общепрофессиональный цикл</w:t>
            </w:r>
          </w:p>
        </w:tc>
        <w:tc>
          <w:tcPr>
            <w:tcW w:w="3249" w:type="dxa"/>
          </w:tcPr>
          <w:p w:rsidR="00500FB7" w:rsidRPr="00500FB7" w:rsidRDefault="00500F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не менее 180</w:t>
            </w:r>
          </w:p>
        </w:tc>
      </w:tr>
      <w:tr w:rsidR="00500FB7" w:rsidRPr="00500FB7">
        <w:tc>
          <w:tcPr>
            <w:tcW w:w="5822" w:type="dxa"/>
          </w:tcPr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Профессиональный цикл</w:t>
            </w:r>
          </w:p>
        </w:tc>
        <w:tc>
          <w:tcPr>
            <w:tcW w:w="3249" w:type="dxa"/>
          </w:tcPr>
          <w:p w:rsidR="00500FB7" w:rsidRPr="00500FB7" w:rsidRDefault="00500F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не менее 972</w:t>
            </w:r>
          </w:p>
        </w:tc>
      </w:tr>
      <w:tr w:rsidR="00500FB7" w:rsidRPr="00500FB7">
        <w:tc>
          <w:tcPr>
            <w:tcW w:w="5822" w:type="dxa"/>
          </w:tcPr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3249" w:type="dxa"/>
          </w:tcPr>
          <w:p w:rsidR="00500FB7" w:rsidRPr="00500FB7" w:rsidRDefault="00500F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00FB7" w:rsidRPr="00500FB7">
        <w:tc>
          <w:tcPr>
            <w:tcW w:w="9071" w:type="dxa"/>
            <w:gridSpan w:val="2"/>
          </w:tcPr>
          <w:p w:rsidR="00500FB7" w:rsidRPr="00500FB7" w:rsidRDefault="00500F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500FB7" w:rsidRPr="00500FB7">
        <w:tc>
          <w:tcPr>
            <w:tcW w:w="5822" w:type="dxa"/>
          </w:tcPr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3249" w:type="dxa"/>
          </w:tcPr>
          <w:p w:rsidR="00500FB7" w:rsidRPr="00500FB7" w:rsidRDefault="00500F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1476</w:t>
            </w:r>
          </w:p>
        </w:tc>
      </w:tr>
      <w:tr w:rsidR="00500FB7" w:rsidRPr="00500FB7">
        <w:tblPrEx>
          <w:tblBorders>
            <w:insideH w:val="nil"/>
          </w:tblBorders>
        </w:tblPrEx>
        <w:tc>
          <w:tcPr>
            <w:tcW w:w="5822" w:type="dxa"/>
            <w:tcBorders>
              <w:bottom w:val="nil"/>
            </w:tcBorders>
          </w:tcPr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249" w:type="dxa"/>
            <w:tcBorders>
              <w:bottom w:val="nil"/>
            </w:tcBorders>
          </w:tcPr>
          <w:p w:rsidR="00500FB7" w:rsidRPr="00500FB7" w:rsidRDefault="00500F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2952</w:t>
            </w:r>
          </w:p>
        </w:tc>
      </w:tr>
      <w:tr w:rsidR="00500FB7" w:rsidRPr="00500FB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00FB7" w:rsidRPr="00500FB7" w:rsidRDefault="00500F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30">
              <w:r w:rsidRPr="00500FB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500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03.07.2024 N 464)</w:t>
            </w:r>
          </w:p>
        </w:tc>
      </w:tr>
    </w:tbl>
    <w:p w:rsidR="00500FB7" w:rsidRPr="00500FB7" w:rsidRDefault="00500F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2.3. Перечень, содержание,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и порядок реализации дисциплин и модулей образовательной программы образовательная организация определяет самостоятельно с учетом ПОП по соответствующей профессии.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1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 xml:space="preserve">В общепрофессиональном и профессиональном циклах (далее - учебные циклы) выделяется объем работы обучающихся во взаимодействии с преподавателем по видам учебных занятий (урок, практическое занятие, </w:t>
      </w:r>
      <w:r w:rsidRPr="00500FB7">
        <w:rPr>
          <w:rFonts w:ascii="Times New Roman" w:hAnsi="Times New Roman" w:cs="Times New Roman"/>
          <w:sz w:val="28"/>
          <w:szCs w:val="28"/>
        </w:rPr>
        <w:lastRenderedPageBreak/>
        <w:t>лабораторное занятие, консультация, лекция, семинар), практики (в профессиональном цикле) и самостоятельной работы обучающихся.</w:t>
      </w:r>
      <w:proofErr w:type="gramEnd"/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На проведение учебных занятий и практик при освоении учебных циклов образовательной программы в очной форме обучения должно быть выделено не менее 80 процентов от объема учебных циклов образовательной программы, предусмотренного </w:t>
      </w:r>
      <w:hyperlink w:anchor="P97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Таблицей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настоящего ФГОС СПО, в очно-заочной форме обучения - не менее 25 процентов.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FB7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разработанными образовательной организацией фондами оценочных средств, позволяющими оценить достижения запланированных по отдельным дисциплинам, модулям и практикам результатов обучения.</w:t>
      </w:r>
      <w:proofErr w:type="gramEnd"/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2.5. Освоение общепрофессионального цикла образовательной программы в очной форме обучения должно предусматривать освоение дисциплины "Физическая культура" в объеме не менее 40 академических часов и дисциплины "Безопасность жизнедеятельности" в объеме 36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2.6. При формировании образовательной программы образовательная организация 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2.7. 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FB7">
        <w:rPr>
          <w:rFonts w:ascii="Times New Roman" w:hAnsi="Times New Roman" w:cs="Times New Roman"/>
          <w:sz w:val="28"/>
          <w:szCs w:val="28"/>
        </w:rPr>
        <w:t>Учебная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и производственная практики проводятся при освоении обучающимися профессиональных компетенций в рамках профессиональных </w:t>
      </w:r>
      <w:r w:rsidRPr="00500FB7">
        <w:rPr>
          <w:rFonts w:ascii="Times New Roman" w:hAnsi="Times New Roman" w:cs="Times New Roman"/>
          <w:sz w:val="28"/>
          <w:szCs w:val="28"/>
        </w:rPr>
        <w:lastRenderedPageBreak/>
        <w:t xml:space="preserve">модулей и реализовываются как в несколько периодов, так и 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>, чередуясь с теоретическими занятиями в рамках профессиональных модулей.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Часть профессионального цикла образовательной программы, выделяемого на проведение практик, определяется образовательной организацией в объеме не менее 25 процентов от профессионального цикла образовательной программы.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2.8. Государственная итоговая аттестация проводится в форме демонстрационного экзамена.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. 2.8 в ред. </w:t>
      </w:r>
      <w:hyperlink r:id="rId32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 России от 01.09.2022 N 796)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133"/>
      <w:bookmarkEnd w:id="4"/>
      <w:r w:rsidRPr="00500FB7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>):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FB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FB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FB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FB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FB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FB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4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FB7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FB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FB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(п. 3.2 в ред. </w:t>
      </w:r>
      <w:hyperlink r:id="rId35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 России от 01.09.2022 N 796)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3.3. Выпускник, освоивший образовательную программу, должен быть готов к выполнению основных видов деятельности согласно сочетанию квалификаций квалифицированного рабочего, служащего, предусмотренных настоящим ФГОС СПО, исходя из сочетания квалификаций квалифицированного рабочего, служащего, указанных в </w:t>
      </w:r>
      <w:hyperlink w:anchor="P75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пункте 1.12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настоящего ФГОС СПО: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определять техническое состояние систем, агрегатов, деталей и механизмов автомобиля;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осуществлять техническое обслуживание автотранспорта согласно требованиям нормативно-технической документации;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производить текущий ремонт различных типов автомобилей в соответствии с требованиями технологической документации.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3.4. Выпускник, освоивший образовательную программу, должен обладать профессиональными компетенциями (далее - ПК), соответствующими основным видам деятельности: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3.4.1. Определять техническое состояние систем, агрегатов, деталей и механизмов автомобиля: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ПК 1.1. Определять техническое состояние автомобильных двигателей.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ПК 1.2. Определять техническое состояние электрических и электронных систем автомобилей.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ПК 1.3. Определять техническое состояние автомобильных трансмиссий.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ПК 1.4. Определять техническое состояние ходовой части и механизмов управления автомобилей.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ПК 1.5. Выявлять дефекты кузовов, кабин и платформ.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3.4.2. Осуществлять техническое обслуживание автотранспорта согласно </w:t>
      </w:r>
      <w:r w:rsidRPr="00500FB7">
        <w:rPr>
          <w:rFonts w:ascii="Times New Roman" w:hAnsi="Times New Roman" w:cs="Times New Roman"/>
          <w:sz w:val="28"/>
          <w:szCs w:val="28"/>
        </w:rPr>
        <w:lastRenderedPageBreak/>
        <w:t>требованиям нормативно-технической документации: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ПК 2.1. Осуществлять техническое обслуживание автомобильных двигателей.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ПК 2.2. Осуществлять техническое обслуживание электрических и электронных систем автомобилей.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ПК 2.3. Осуществлять техническое обслуживание автомобильных трансмиссий.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ПК 2.4. Осуществлять техническое обслуживание ходовой части и механизмов управления автомобилей.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ПК 2.5. Осуществлять техническое обслуживание автомобильных кузовов.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3.4.3. Производить текущий ремонт различных типов автомобилей в соответствии с требованиями технологической документации: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ПК 3.1. Производить текущий ремонт автомобильных двигателей.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ПК 3.2. Производить текущий ремонт узлов и элементов электрических и электронных систем автомобилей.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ПК 3.3. Производить текущий ремонт автомобильных трансмиссий.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ПК 3.4. Производить текущий ремонт ходовой части и механизмов управления автомобилей.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ПК 3.5. Производить ремонт и окраску кузовов.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3.5. Минимальные требования к результатам освоения основных видов деятельности образовательной программы представлены в </w:t>
      </w:r>
      <w:hyperlink w:anchor="P248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приложении N 2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к настоящему ФГОС СПО.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3.6. Образовательная организация самостоятельно планирует результаты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отдельным дисциплинам, модулям и практикам, которые должны быть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должна обеспечивать выпускнику освоение всех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и ПК, установленных настоящим ФГОС СПО.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IV. ТРЕБОВАНИЯ К УСЛОВИЯМ РЕАЛИЗАЦИИ</w:t>
      </w: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4.1.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кадровым и финансовым </w:t>
      </w:r>
      <w:r w:rsidRPr="00500FB7">
        <w:rPr>
          <w:rFonts w:ascii="Times New Roman" w:hAnsi="Times New Roman" w:cs="Times New Roman"/>
          <w:sz w:val="28"/>
          <w:szCs w:val="28"/>
        </w:rPr>
        <w:lastRenderedPageBreak/>
        <w:t>условиям реализации образовательной программы.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4.2. Общесистемные требования к условиям реализации образовательной программы.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4.2.1.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. 4.2.1 в ред. </w:t>
      </w:r>
      <w:hyperlink r:id="rId36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4.2.2. В случае реализации образовательной программы с использованием сетевой формы,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образовательными организациями, участвующими в реализации образовательной программы с использованием сетевой формы.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4.2.3.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4.3. Требования к материально-техническому и учебно-методическому обеспечению реализации образовательной программы.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4.3.1. 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4.3.2. 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В случае применения электронного обучения, дистанционных образовательных технологий, допускается применение специально оборудованных помещений, их виртуальных аналогов, позволяющих обучающимся осваивать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и ПК.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lastRenderedPageBreak/>
        <w:t>4.3.3. Образовательная организация должна быть обеспечена необходимым комплектом лицензионного программного обеспечения.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4.3.4. Библиотечный фонд образовательной организации должен быть укомплектован печатными изданиями и (или)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(или) электронное издание по каждой дисциплине, модулю на одного обучающегося.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Библиотечный фонд должен быть укомплектован печатными изданиями и (или) электронными изданиями основной и дополнительной учебной литературы, вышедшими за последние 5 лет.</w:t>
      </w:r>
      <w:proofErr w:type="gramEnd"/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В качестве основной литературы образовательная организация использует учебники, учебные пособия, предусмотренные ПОП.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7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25%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к электронно-библиотечной системе (электронной библиотеке).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4.3.5. Обучающиеся инвалиды и лица с ограниченными возможностями здоровья должны быть обеспечены печатными и (или) электронными образовательными ресурсами, адаптированными к ограничениям их здоровья.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4.3.6. Образовательная программа должна обеспечиваться учебно-методической документацией по всем учебным предметам, дисциплинам, модулям.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4.3.7. Рекомендации по иному материально-техническому и учебно-методическому обесп</w:t>
      </w:r>
      <w:bookmarkStart w:id="5" w:name="_GoBack"/>
      <w:bookmarkEnd w:id="5"/>
      <w:r w:rsidRPr="00500FB7">
        <w:rPr>
          <w:rFonts w:ascii="Times New Roman" w:hAnsi="Times New Roman" w:cs="Times New Roman"/>
          <w:sz w:val="28"/>
          <w:szCs w:val="28"/>
        </w:rPr>
        <w:t>ечению реализации образовательной программы определяются ПОП.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8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4.4. Требования к кадровым условиям реализации образовательной программы.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4.4.1.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 xml:space="preserve"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48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пункте 1.5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настоящего ФГОС СПО (имеющих стаж работы в данной профессиональной области не менее 3 лет).</w:t>
      </w:r>
      <w:proofErr w:type="gramEnd"/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lastRenderedPageBreak/>
        <w:t>4.4.2.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</w:t>
      </w:r>
      <w:proofErr w:type="gramStart"/>
      <w:r w:rsidRPr="00500FB7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500FB7">
        <w:rPr>
          <w:rFonts w:ascii="Times New Roman" w:hAnsi="Times New Roman" w:cs="Times New Roman"/>
          <w:sz w:val="28"/>
          <w:szCs w:val="28"/>
        </w:rPr>
        <w:t xml:space="preserve"> направление деятельности которых соответствует области профессиональной деятельности, указанной в </w:t>
      </w:r>
      <w:hyperlink w:anchor="P48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пункте 1.5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настоящего ФГОС СПО, не реже 1 раза в 3 года с учетом расширения спектра профессиональных компетенций.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FB7">
        <w:rPr>
          <w:rFonts w:ascii="Times New Roman" w:hAnsi="Times New Roman" w:cs="Times New Roman"/>
          <w:sz w:val="28"/>
          <w:szCs w:val="28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</w:t>
      </w:r>
      <w:hyperlink w:anchor="P48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пункте 1.5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настоящего ФГОС СПО, в общем числе педагогических работников, реализующих образовательную программу, должна быть не менее 25 процентов.</w:t>
      </w:r>
      <w:proofErr w:type="gramEnd"/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4.5. Требование к финансовым условиям реализации образовательной программы.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4.5.1.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&lt;3&gt; и Федеральным </w:t>
      </w:r>
      <w:hyperlink r:id="rId39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 &lt;4&gt;.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(п. 4.5 в ред. </w:t>
      </w:r>
      <w:hyperlink r:id="rId40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 России от 01.09.2022 N 796)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 xml:space="preserve">&lt;3&gt; Бюджетный </w:t>
      </w:r>
      <w:hyperlink r:id="rId41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1998, N 31, ст. 3823; 2022, N 29, ст. 5305).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&lt;4&gt; Собрание законодательства Российской Федерации, 2012, N 53, ст. 7598; 2022, N 29, ст. 5262.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4.6. Требования к применяемым механизмам оценки качества образовательной программы.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4.6.1. Качество образовательной программы определяется в рамках системы внутренней оценки, а также системы внешней оценки на добровольной основе.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lastRenderedPageBreak/>
        <w:t>4.6.2.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:rsidR="00500FB7" w:rsidRPr="00500FB7" w:rsidRDefault="00500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4.6.3.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. 4.6.3 в ред. </w:t>
      </w:r>
      <w:hyperlink r:id="rId42">
        <w:r w:rsidRPr="00500FB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0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00FB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500FB7" w:rsidRPr="00500FB7" w:rsidRDefault="00500F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к ФГОС СПО по профессии 23.01.17 Мастер</w:t>
      </w:r>
    </w:p>
    <w:p w:rsidR="00500FB7" w:rsidRPr="00500FB7" w:rsidRDefault="00500F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по ремонту и обслуживанию автомобилей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28"/>
      <w:bookmarkEnd w:id="6"/>
      <w:r w:rsidRPr="00500FB7">
        <w:rPr>
          <w:rFonts w:ascii="Times New Roman" w:hAnsi="Times New Roman" w:cs="Times New Roman"/>
          <w:sz w:val="28"/>
          <w:szCs w:val="28"/>
        </w:rPr>
        <w:t>ПЕРЕЧЕНЬ</w:t>
      </w: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ПРОФЕССИОНАЛЬНЫХ СТАНДАРТОВ, СООТВЕТСТВУЮЩИХ</w:t>
      </w: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ПРОФЕССИОНАЛЬНОЙ ДЕЯТЕЛЬНОСТИ ВЫПУСКНИКОВ ОБРАЗОВАТЕЛЬНОЙ</w:t>
      </w: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ПРОГРАММЫ СРЕДНЕГО ПРОФЕССИОНАЛЬНОГО ОБРАЗОВАНИЯ</w:t>
      </w: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ПО ПРОФЕССИИ 23.01.17 МАСТЕР ПО РЕМОНТУ</w:t>
      </w: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И ОБСЛУЖИВАНИЮ АВТОМОБИЛЕЙ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0"/>
        <w:gridCol w:w="6860"/>
      </w:tblGrid>
      <w:tr w:rsidR="00500FB7" w:rsidRPr="00500FB7">
        <w:tc>
          <w:tcPr>
            <w:tcW w:w="2220" w:type="dxa"/>
          </w:tcPr>
          <w:p w:rsidR="00500FB7" w:rsidRPr="00500FB7" w:rsidRDefault="00500F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Код профессионального стандарта</w:t>
            </w:r>
          </w:p>
        </w:tc>
        <w:tc>
          <w:tcPr>
            <w:tcW w:w="6860" w:type="dxa"/>
          </w:tcPr>
          <w:p w:rsidR="00500FB7" w:rsidRPr="00500FB7" w:rsidRDefault="00500F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профессионального стандарта</w:t>
            </w:r>
          </w:p>
        </w:tc>
      </w:tr>
      <w:tr w:rsidR="00500FB7" w:rsidRPr="00500FB7">
        <w:tc>
          <w:tcPr>
            <w:tcW w:w="2220" w:type="dxa"/>
          </w:tcPr>
          <w:p w:rsidR="00500FB7" w:rsidRPr="00500FB7" w:rsidRDefault="00500F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33.005</w:t>
            </w:r>
          </w:p>
        </w:tc>
        <w:tc>
          <w:tcPr>
            <w:tcW w:w="6860" w:type="dxa"/>
          </w:tcPr>
          <w:p w:rsidR="00500FB7" w:rsidRPr="00500FB7" w:rsidRDefault="00500F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</w:t>
            </w:r>
            <w:hyperlink r:id="rId43">
              <w:r w:rsidRPr="00500FB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стандарт</w:t>
              </w:r>
            </w:hyperlink>
            <w:r w:rsidRPr="00500FB7">
              <w:rPr>
                <w:rFonts w:ascii="Times New Roman" w:hAnsi="Times New Roman" w:cs="Times New Roman"/>
                <w:sz w:val="28"/>
                <w:szCs w:val="28"/>
              </w:rPr>
              <w:t xml:space="preserve"> "Специалист по техническому диагностированию и контролю технического состояния автотранспортных сре</w:t>
            </w:r>
            <w:proofErr w:type="gramStart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и периодическом техническом осмотре", утвержден приказом Министерства труда и социальной защиты Российской Федерации от 23 марта 2015 г. N 187н (зарегистрирован Министерством юстиции Российской Федерации 29 апреля 2015 г., регистрационный N 37055)</w:t>
            </w:r>
          </w:p>
        </w:tc>
      </w:tr>
    </w:tbl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500FB7" w:rsidRPr="00500FB7" w:rsidRDefault="00500F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к ФГОС СПО по профессии 23.01.17 Мастер</w:t>
      </w:r>
    </w:p>
    <w:p w:rsidR="00500FB7" w:rsidRPr="00500FB7" w:rsidRDefault="00500F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по ремонту и обслуживанию автомобилей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48"/>
      <w:bookmarkEnd w:id="7"/>
      <w:r w:rsidRPr="00500FB7">
        <w:rPr>
          <w:rFonts w:ascii="Times New Roman" w:hAnsi="Times New Roman" w:cs="Times New Roman"/>
          <w:sz w:val="28"/>
          <w:szCs w:val="28"/>
        </w:rPr>
        <w:t>МИНИМАЛЬНЫЕ ТРЕБОВАНИЯ</w:t>
      </w: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К РЕЗУЛЬТАТАМ ОСВОЕНИЯ ОСНОВНЫХ ВИДОВ ДЕЯТЕЛЬНОСТИ</w:t>
      </w: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ОБРАЗОВАТЕЛЬНОЙ ПРОГРАММЫ СРЕДНЕГО ПРОФЕССИОНАЛЬНОГО</w:t>
      </w: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ОБРАЗОВАНИЯ ПО ПРОФЕССИИ 23.01.17 МАСТЕР ПО РЕМОНТУ</w:t>
      </w:r>
    </w:p>
    <w:p w:rsidR="00500FB7" w:rsidRPr="00500FB7" w:rsidRDefault="00500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FB7">
        <w:rPr>
          <w:rFonts w:ascii="Times New Roman" w:hAnsi="Times New Roman" w:cs="Times New Roman"/>
          <w:sz w:val="28"/>
          <w:szCs w:val="28"/>
        </w:rPr>
        <w:t>И ОБСЛУЖИВАНИЮ АВТОМОБИЛЕЙ</w:t>
      </w: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2"/>
        <w:gridCol w:w="6300"/>
      </w:tblGrid>
      <w:tr w:rsidR="00500FB7" w:rsidRPr="00500FB7">
        <w:tc>
          <w:tcPr>
            <w:tcW w:w="2762" w:type="dxa"/>
          </w:tcPr>
          <w:p w:rsidR="00500FB7" w:rsidRPr="00500FB7" w:rsidRDefault="00500F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6300" w:type="dxa"/>
          </w:tcPr>
          <w:p w:rsidR="00500FB7" w:rsidRPr="00500FB7" w:rsidRDefault="00500F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Требования к знаниям, умениям, практическому опыту</w:t>
            </w:r>
          </w:p>
        </w:tc>
      </w:tr>
      <w:tr w:rsidR="00500FB7" w:rsidRPr="00500FB7">
        <w:tc>
          <w:tcPr>
            <w:tcW w:w="2762" w:type="dxa"/>
          </w:tcPr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Определять техническое состояние систем, агрегатов, деталей и механизмов автомобиля</w:t>
            </w:r>
          </w:p>
        </w:tc>
        <w:tc>
          <w:tcPr>
            <w:tcW w:w="6300" w:type="dxa"/>
          </w:tcPr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виды и методы диагностирования автомобилей;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устройство и конструктивные особенности автомобилей;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типовые неисправности автомобильных систем;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 исправного состояния автомобилей;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устройство и конструктивные особенности диагностического оборудования;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компьютерные программы по диагностике систем и частей автомобилей.</w:t>
            </w:r>
          </w:p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выбирать и пользоваться инструментами и приспособлениями для слесарных работ;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выявлять неисправности систем и механизмов автомобилей;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применять диагностические приборы и оборудование;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читать и интерпретировать данные, полученные в ходе диагностики;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оформлять учетную документацию;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при составлении отчетной документации по диагностике.</w:t>
            </w:r>
          </w:p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проведении</w:t>
            </w:r>
            <w:proofErr w:type="gramEnd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технических измерений соответствующими инструментами и приборами;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снятии</w:t>
            </w:r>
            <w:proofErr w:type="gramEnd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 xml:space="preserve"> и установке агрегатов и узлов автомобилей;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использовании</w:t>
            </w:r>
            <w:proofErr w:type="gramEnd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 xml:space="preserve"> слесарного оборудования.</w:t>
            </w:r>
          </w:p>
        </w:tc>
      </w:tr>
      <w:tr w:rsidR="00500FB7" w:rsidRPr="00500FB7">
        <w:tc>
          <w:tcPr>
            <w:tcW w:w="2762" w:type="dxa"/>
          </w:tcPr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Осуществлять техническое обслуживание автотранспорта согласно требованиям нормативно-технической документации</w:t>
            </w:r>
          </w:p>
        </w:tc>
        <w:tc>
          <w:tcPr>
            <w:tcW w:w="6300" w:type="dxa"/>
          </w:tcPr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виды технического обслуживания автомобилей и технологической документации по техническому обслуживанию;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типы и устройство стендов для технического обслуживания и ремонта автомобильных двигателей;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устройство и конструктивные особенности обслуживаемых автомобилей;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технические условия на регулировку отдельных механизмов и узлов;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виды работ при техническом обслуживании двигателей различных типов, технические условия их выполнения;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правила эксплуатации транспортных средств и правила дорожного движения;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порядок выполнения контрольного осмотра транспортных средств и работ по его техническому обслуживанию;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перечень неисправностей и условий, при которых запрещается эксплуатация транспортных средств;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приемы устранения неисправностей и выполнения работ по техническому обслуживанию;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основы безопасного управления транспортными средствами;</w:t>
            </w:r>
          </w:p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применять нормативно-техническую документацию по техническому обслуживанию автомобилей;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выбирать и пользоваться инструментами, приспособлениями и стендами для технического обслуживания систем и частей автомобилей;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безопасно управлять транспортными средствами;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проводить контрольный осмотр транспортных средств;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устранять возникшие во время эксплуатации транспортных средств мелкие неисправности, с соблюдением требований безопасности;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получать, оформлять и сдавать путевую и транспортную документацию.</w:t>
            </w:r>
          </w:p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00FB7" w:rsidRPr="00500FB7" w:rsidRDefault="00500FB7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  <w:proofErr w:type="gramEnd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регламентных работ по техническому обслуживанию автомобилей;</w:t>
            </w:r>
          </w:p>
          <w:p w:rsidR="00500FB7" w:rsidRPr="00500FB7" w:rsidRDefault="00500FB7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  <w:proofErr w:type="gramEnd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 xml:space="preserve"> работ по ремонту деталей автомобиля;</w:t>
            </w:r>
          </w:p>
          <w:p w:rsidR="00500FB7" w:rsidRPr="00500FB7" w:rsidRDefault="00500FB7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управлении</w:t>
            </w:r>
            <w:proofErr w:type="gramEnd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автомобилями.</w:t>
            </w:r>
          </w:p>
        </w:tc>
      </w:tr>
      <w:tr w:rsidR="00500FB7" w:rsidRPr="00500FB7">
        <w:tc>
          <w:tcPr>
            <w:tcW w:w="2762" w:type="dxa"/>
          </w:tcPr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Производить текущий ремонт различных типов автомобилей в соответствии с требованиями технологической документации</w:t>
            </w:r>
          </w:p>
        </w:tc>
        <w:tc>
          <w:tcPr>
            <w:tcW w:w="6300" w:type="dxa"/>
          </w:tcPr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устройство и конструктивные особенности обслуживаемых автомобилей;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назначение и взаимодействие основных узлов ремонтируемых автомобилей;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виды и методы ремонтных работ, способы восстановления деталей;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технологическую последовательность и регламент работы по разборке и сборке систем автомобилей;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 xml:space="preserve">методику контроля геометрических параметров </w:t>
            </w:r>
            <w:proofErr w:type="gramStart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 xml:space="preserve"> деталей систем и частей автомобилей;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системы допусков и посадок, классы точности, шероховатость, допуски формы и расположения поверхностей;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основные механические свойства обрабатываемых материалов;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порядок регулирования узлов отремонтированных систем и частей автомобилей;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инструкции и правила охраны труда;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бережливое производство.</w:t>
            </w:r>
          </w:p>
          <w:p w:rsidR="00500FB7" w:rsidRPr="00500FB7" w:rsidRDefault="00500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выбирать и пользоваться инструментами и приспособлениями для ремонтных работ;</w:t>
            </w:r>
          </w:p>
          <w:p w:rsidR="00500FB7" w:rsidRPr="00500FB7" w:rsidRDefault="00500FB7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снимать и устанавливать агрегаты, узлы и детали автомобиля;</w:t>
            </w:r>
          </w:p>
          <w:p w:rsidR="00500FB7" w:rsidRPr="00500FB7" w:rsidRDefault="00500FB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определять объемы и подбирать комплектующие при выполнении ремонтных работ систем и частей автомобилей;</w:t>
            </w:r>
          </w:p>
          <w:p w:rsidR="00500FB7" w:rsidRPr="00500FB7" w:rsidRDefault="00500FB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определять способы и средства ремонта;</w:t>
            </w:r>
          </w:p>
          <w:p w:rsidR="00500FB7" w:rsidRPr="00500FB7" w:rsidRDefault="00500FB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использовать специальный инструмент, приборы, оборудование;</w:t>
            </w:r>
          </w:p>
          <w:p w:rsidR="00500FB7" w:rsidRPr="00500FB7" w:rsidRDefault="00500FB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оформлять учетную документацию;</w:t>
            </w:r>
          </w:p>
          <w:p w:rsidR="00500FB7" w:rsidRPr="00500FB7" w:rsidRDefault="00500FB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выполнять требования безопасности при проведении ремонтных работ.</w:t>
            </w:r>
          </w:p>
          <w:p w:rsidR="00500FB7" w:rsidRPr="00500FB7" w:rsidRDefault="00500F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7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00FB7" w:rsidRPr="00500FB7" w:rsidRDefault="00500FB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технических измерений соответствующим инструментом и приборами;</w:t>
            </w:r>
          </w:p>
          <w:p w:rsidR="00500FB7" w:rsidRPr="00500FB7" w:rsidRDefault="00500FB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  <w:proofErr w:type="gramEnd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 xml:space="preserve"> ремонта агрегатов, узлов и механизмов автомобиля и двигателя;</w:t>
            </w:r>
          </w:p>
          <w:p w:rsidR="00500FB7" w:rsidRPr="00500FB7" w:rsidRDefault="00500FB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снятии</w:t>
            </w:r>
            <w:proofErr w:type="gramEnd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 xml:space="preserve"> и установке агрегатов, узлов и деталей автомобиля;</w:t>
            </w:r>
          </w:p>
          <w:p w:rsidR="00500FB7" w:rsidRPr="00500FB7" w:rsidRDefault="00500FB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>использовании</w:t>
            </w:r>
            <w:proofErr w:type="gramEnd"/>
            <w:r w:rsidRPr="00500FB7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технологического оборудования.</w:t>
            </w:r>
          </w:p>
        </w:tc>
      </w:tr>
    </w:tbl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FB7" w:rsidRPr="00500FB7" w:rsidRDefault="00500FB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25F1D" w:rsidRPr="00500FB7" w:rsidRDefault="00B25F1D">
      <w:pPr>
        <w:rPr>
          <w:rFonts w:ascii="Times New Roman" w:hAnsi="Times New Roman" w:cs="Times New Roman"/>
          <w:sz w:val="28"/>
          <w:szCs w:val="28"/>
        </w:rPr>
      </w:pPr>
    </w:p>
    <w:sectPr w:rsidR="00B25F1D" w:rsidRPr="00500FB7" w:rsidSect="00156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B7"/>
    <w:rsid w:val="00500FB7"/>
    <w:rsid w:val="00B2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0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0F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FB7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FB7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0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0F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FB7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FB7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90&amp;dst=107877" TargetMode="External"/><Relationship Id="rId13" Type="http://schemas.openxmlformats.org/officeDocument/2006/relationships/hyperlink" Target="https://login.consultant.ru/link/?req=doc&amp;base=LAW&amp;n=483090&amp;dst=107877" TargetMode="External"/><Relationship Id="rId18" Type="http://schemas.openxmlformats.org/officeDocument/2006/relationships/hyperlink" Target="https://login.consultant.ru/link/?req=doc&amp;base=LAW&amp;n=428629&amp;dst=105023" TargetMode="External"/><Relationship Id="rId26" Type="http://schemas.openxmlformats.org/officeDocument/2006/relationships/hyperlink" Target="https://login.consultant.ru/link/?req=doc&amp;base=LAW&amp;n=483090&amp;dst=107886" TargetMode="External"/><Relationship Id="rId39" Type="http://schemas.openxmlformats.org/officeDocument/2006/relationships/hyperlink" Target="https://login.consultant.ru/link/?req=doc&amp;base=LAW&amp;n=5112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0946&amp;dst=4" TargetMode="External"/><Relationship Id="rId34" Type="http://schemas.openxmlformats.org/officeDocument/2006/relationships/hyperlink" Target="https://login.consultant.ru/link/?req=doc&amp;base=LAW&amp;n=483090&amp;dst=107902" TargetMode="External"/><Relationship Id="rId42" Type="http://schemas.openxmlformats.org/officeDocument/2006/relationships/hyperlink" Target="https://login.consultant.ru/link/?req=doc&amp;base=LAW&amp;n=483090&amp;dst=107908" TargetMode="External"/><Relationship Id="rId7" Type="http://schemas.openxmlformats.org/officeDocument/2006/relationships/hyperlink" Target="https://login.consultant.ru/link/?req=doc&amp;base=LAW&amp;n=428629&amp;dst=105022" TargetMode="External"/><Relationship Id="rId12" Type="http://schemas.openxmlformats.org/officeDocument/2006/relationships/hyperlink" Target="https://login.consultant.ru/link/?req=doc&amp;base=LAW&amp;n=428629&amp;dst=105022" TargetMode="External"/><Relationship Id="rId17" Type="http://schemas.openxmlformats.org/officeDocument/2006/relationships/hyperlink" Target="https://login.consultant.ru/link/?req=doc&amp;base=LAW&amp;n=511253&amp;dst=100249" TargetMode="External"/><Relationship Id="rId25" Type="http://schemas.openxmlformats.org/officeDocument/2006/relationships/hyperlink" Target="https://login.consultant.ru/link/?req=doc&amp;base=LAW&amp;n=511253&amp;dst=100216" TargetMode="External"/><Relationship Id="rId33" Type="http://schemas.openxmlformats.org/officeDocument/2006/relationships/hyperlink" Target="https://login.consultant.ru/link/?req=doc&amp;base=LAW&amp;n=483090&amp;dst=107901" TargetMode="External"/><Relationship Id="rId38" Type="http://schemas.openxmlformats.org/officeDocument/2006/relationships/hyperlink" Target="https://login.consultant.ru/link/?req=doc&amp;base=LAW&amp;n=483090&amp;dst=1079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74847&amp;dst=100630" TargetMode="External"/><Relationship Id="rId20" Type="http://schemas.openxmlformats.org/officeDocument/2006/relationships/hyperlink" Target="https://login.consultant.ru/link/?req=doc&amp;base=LAW&amp;n=483090&amp;dst=107880" TargetMode="External"/><Relationship Id="rId29" Type="http://schemas.openxmlformats.org/officeDocument/2006/relationships/hyperlink" Target="https://login.consultant.ru/link/?req=doc&amp;base=LAW&amp;n=428629&amp;dst=105030" TargetMode="External"/><Relationship Id="rId41" Type="http://schemas.openxmlformats.org/officeDocument/2006/relationships/hyperlink" Target="https://login.consultant.ru/link/?req=doc&amp;base=LAW&amp;n=5112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4847&amp;dst=100629" TargetMode="External"/><Relationship Id="rId11" Type="http://schemas.openxmlformats.org/officeDocument/2006/relationships/hyperlink" Target="https://login.consultant.ru/link/?req=doc&amp;base=LAW&amp;n=374847&amp;dst=100629" TargetMode="External"/><Relationship Id="rId24" Type="http://schemas.openxmlformats.org/officeDocument/2006/relationships/hyperlink" Target="https://login.consultant.ru/link/?req=doc&amp;base=LAW&amp;n=483090&amp;dst=107884" TargetMode="External"/><Relationship Id="rId32" Type="http://schemas.openxmlformats.org/officeDocument/2006/relationships/hyperlink" Target="https://login.consultant.ru/link/?req=doc&amp;base=LAW&amp;n=428629&amp;dst=105047" TargetMode="External"/><Relationship Id="rId37" Type="http://schemas.openxmlformats.org/officeDocument/2006/relationships/hyperlink" Target="https://login.consultant.ru/link/?req=doc&amp;base=LAW&amp;n=483090&amp;dst=107906" TargetMode="External"/><Relationship Id="rId40" Type="http://schemas.openxmlformats.org/officeDocument/2006/relationships/hyperlink" Target="https://login.consultant.ru/link/?req=doc&amp;base=LAW&amp;n=428629&amp;dst=105060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214720" TargetMode="External"/><Relationship Id="rId23" Type="http://schemas.openxmlformats.org/officeDocument/2006/relationships/hyperlink" Target="https://login.consultant.ru/link/?req=doc&amp;base=LAW&amp;n=190179&amp;dst=100013" TargetMode="External"/><Relationship Id="rId28" Type="http://schemas.openxmlformats.org/officeDocument/2006/relationships/hyperlink" Target="https://login.consultant.ru/link/?req=doc&amp;base=LAW&amp;n=483090&amp;dst=107888" TargetMode="External"/><Relationship Id="rId36" Type="http://schemas.openxmlformats.org/officeDocument/2006/relationships/hyperlink" Target="https://login.consultant.ru/link/?req=doc&amp;base=LAW&amp;n=483090&amp;dst=107903" TargetMode="External"/><Relationship Id="rId10" Type="http://schemas.openxmlformats.org/officeDocument/2006/relationships/hyperlink" Target="https://login.consultant.ru/link/?req=doc&amp;base=LAW&amp;n=176010&amp;dst=100027" TargetMode="External"/><Relationship Id="rId19" Type="http://schemas.openxmlformats.org/officeDocument/2006/relationships/hyperlink" Target="https://login.consultant.ru/link/?req=doc&amp;base=LAW&amp;n=470946&amp;dst=4" TargetMode="External"/><Relationship Id="rId31" Type="http://schemas.openxmlformats.org/officeDocument/2006/relationships/hyperlink" Target="https://login.consultant.ru/link/?req=doc&amp;base=LAW&amp;n=483090&amp;dst=107899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618&amp;dst=100042" TargetMode="External"/><Relationship Id="rId14" Type="http://schemas.openxmlformats.org/officeDocument/2006/relationships/hyperlink" Target="https://login.consultant.ru/link/?req=doc&amp;base=LAW&amp;n=483090&amp;dst=107878" TargetMode="External"/><Relationship Id="rId22" Type="http://schemas.openxmlformats.org/officeDocument/2006/relationships/hyperlink" Target="https://login.consultant.ru/link/?req=doc&amp;base=LAW&amp;n=483090&amp;dst=107882" TargetMode="External"/><Relationship Id="rId27" Type="http://schemas.openxmlformats.org/officeDocument/2006/relationships/hyperlink" Target="https://login.consultant.ru/link/?req=doc&amp;base=LAW&amp;n=374847&amp;dst=100633" TargetMode="External"/><Relationship Id="rId30" Type="http://schemas.openxmlformats.org/officeDocument/2006/relationships/hyperlink" Target="https://login.consultant.ru/link/?req=doc&amp;base=LAW&amp;n=483090&amp;dst=107889" TargetMode="External"/><Relationship Id="rId35" Type="http://schemas.openxmlformats.org/officeDocument/2006/relationships/hyperlink" Target="https://login.consultant.ru/link/?req=doc&amp;base=LAW&amp;n=428629&amp;dst=105049" TargetMode="External"/><Relationship Id="rId43" Type="http://schemas.openxmlformats.org/officeDocument/2006/relationships/hyperlink" Target="https://login.consultant.ru/link/?req=doc&amp;base=LAW&amp;n=179227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5708</Words>
  <Characters>32538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2</cp:revision>
  <cp:lastPrinted>2025-09-05T06:31:00Z</cp:lastPrinted>
  <dcterms:created xsi:type="dcterms:W3CDTF">2025-09-05T06:31:00Z</dcterms:created>
  <dcterms:modified xsi:type="dcterms:W3CDTF">2025-09-05T06:33:00Z</dcterms:modified>
</cp:coreProperties>
</file>